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27AFE" w:rsidP="00E27AFE">
      <w:pPr>
        <w:spacing w:line="220" w:lineRule="atLeast"/>
        <w:jc w:val="center"/>
        <w:rPr>
          <w:sz w:val="30"/>
          <w:szCs w:val="30"/>
        </w:rPr>
      </w:pPr>
      <w:r w:rsidRPr="00E27AFE">
        <w:rPr>
          <w:rFonts w:hint="eastAsia"/>
          <w:sz w:val="30"/>
          <w:szCs w:val="30"/>
        </w:rPr>
        <w:t>KDZ-III</w:t>
      </w:r>
      <w:r w:rsidRPr="00E27AFE">
        <w:rPr>
          <w:rFonts w:hint="eastAsia"/>
          <w:sz w:val="30"/>
          <w:szCs w:val="30"/>
        </w:rPr>
        <w:t>雷击计数器动作测试仪校准证书</w:t>
      </w:r>
    </w:p>
    <w:p w:rsidR="00E27AFE" w:rsidRDefault="000268A6" w:rsidP="00E27AF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7506970"/>
            <wp:effectExtent l="19050" t="0" r="2540" b="0"/>
            <wp:docPr id="4" name="图片 3" descr="KDZ-8避雷器计数器检验仪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Z-8避雷器计数器检验仪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7AFE" w:rsidRDefault="00E27AFE" w:rsidP="00E27AF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7252335"/>
            <wp:effectExtent l="19050" t="0" r="2540" b="0"/>
            <wp:docPr id="2" name="图片 1" descr="2副本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副本副本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7AFE" w:rsidRPr="00E27AFE" w:rsidRDefault="00E27AFE" w:rsidP="00E27AF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7252335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7AFE" w:rsidRPr="00E27AF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268A6"/>
    <w:rsid w:val="00323B43"/>
    <w:rsid w:val="003A7733"/>
    <w:rsid w:val="003D37D8"/>
    <w:rsid w:val="00426133"/>
    <w:rsid w:val="004358AB"/>
    <w:rsid w:val="008B7726"/>
    <w:rsid w:val="00C061DB"/>
    <w:rsid w:val="00D31D50"/>
    <w:rsid w:val="00E27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7AF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7AF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2018-09-04T07:32:00Z</dcterms:modified>
</cp:coreProperties>
</file>