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257D9B" w:rsidP="00257D9B">
      <w:pPr>
        <w:spacing w:line="220" w:lineRule="atLeast"/>
        <w:jc w:val="center"/>
        <w:rPr>
          <w:rFonts w:asciiTheme="minorEastAsia" w:eastAsiaTheme="minorEastAsia" w:hAnsiTheme="minorEastAsia" w:hint="eastAsia"/>
          <w:sz w:val="30"/>
          <w:szCs w:val="30"/>
        </w:rPr>
      </w:pPr>
      <w:r w:rsidRPr="00257D9B">
        <w:rPr>
          <w:rFonts w:asciiTheme="minorEastAsia" w:eastAsiaTheme="minorEastAsia" w:hAnsiTheme="minorEastAsia" w:hint="eastAsia"/>
          <w:sz w:val="30"/>
          <w:szCs w:val="30"/>
        </w:rPr>
        <w:t>KDKC-2008变压器有载开关测试仪</w:t>
      </w:r>
      <w:r>
        <w:rPr>
          <w:rFonts w:asciiTheme="minorEastAsia" w:eastAsiaTheme="minorEastAsia" w:hAnsiTheme="minorEastAsia" w:hint="eastAsia"/>
          <w:sz w:val="30"/>
          <w:szCs w:val="30"/>
        </w:rPr>
        <w:t>校准证书</w:t>
      </w:r>
    </w:p>
    <w:p w:rsidR="00257D9B" w:rsidRDefault="00257D9B" w:rsidP="00257D9B">
      <w:pPr>
        <w:spacing w:line="220" w:lineRule="atLeast"/>
        <w:rPr>
          <w:rFonts w:asciiTheme="minorEastAsia" w:eastAsiaTheme="minorEastAsia" w:hAnsiTheme="minorEastAsia" w:hint="eastAsia"/>
          <w:sz w:val="30"/>
          <w:szCs w:val="30"/>
        </w:rPr>
      </w:pPr>
      <w:r>
        <w:rPr>
          <w:rFonts w:asciiTheme="minorEastAsia" w:eastAsiaTheme="minorEastAsia" w:hAnsiTheme="minorEastAsia" w:hint="eastAsia"/>
          <w:noProof/>
          <w:sz w:val="30"/>
          <w:szCs w:val="30"/>
        </w:rPr>
        <w:drawing>
          <wp:inline distT="0" distB="0" distL="0" distR="0">
            <wp:extent cx="5274310" cy="7261860"/>
            <wp:effectExtent l="19050" t="0" r="2540" b="0"/>
            <wp:docPr id="1" name="图片 0" descr="KDKC-2008 0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KC-2008 01 75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6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7D9B" w:rsidRDefault="00257D9B" w:rsidP="00257D9B">
      <w:pPr>
        <w:spacing w:line="220" w:lineRule="atLeast"/>
        <w:rPr>
          <w:rFonts w:asciiTheme="minorEastAsia" w:eastAsiaTheme="minorEastAsia" w:hAnsiTheme="minorEastAsia" w:hint="eastAsia"/>
          <w:sz w:val="30"/>
          <w:szCs w:val="30"/>
        </w:rPr>
      </w:pPr>
      <w:r>
        <w:rPr>
          <w:rFonts w:asciiTheme="minorEastAsia" w:eastAsiaTheme="minorEastAsia" w:hAnsiTheme="minorEastAsia" w:hint="eastAsia"/>
          <w:noProof/>
          <w:sz w:val="30"/>
          <w:szCs w:val="30"/>
        </w:rPr>
        <w:lastRenderedPageBreak/>
        <w:drawing>
          <wp:inline distT="0" distB="0" distL="0" distR="0">
            <wp:extent cx="5394119" cy="7429500"/>
            <wp:effectExtent l="19050" t="0" r="0" b="0"/>
            <wp:docPr id="2" name="图片 1" descr="KDKC-2008 0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KC-2008 02 75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4119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7D9B" w:rsidRPr="00257D9B" w:rsidRDefault="00257D9B" w:rsidP="00D31D50">
      <w:pPr>
        <w:spacing w:line="220" w:lineRule="atLeast"/>
        <w:rPr>
          <w:rFonts w:asciiTheme="minorEastAsia" w:eastAsiaTheme="minorEastAsia" w:hAnsiTheme="minorEastAsia"/>
          <w:sz w:val="30"/>
          <w:szCs w:val="30"/>
        </w:rPr>
      </w:pPr>
    </w:p>
    <w:sectPr w:rsidR="00257D9B" w:rsidRPr="00257D9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257D9B"/>
    <w:rsid w:val="00323B43"/>
    <w:rsid w:val="003D37D8"/>
    <w:rsid w:val="00426133"/>
    <w:rsid w:val="004358AB"/>
    <w:rsid w:val="005D095A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57D9B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57D9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2018-08-29T02:34:00Z</dcterms:modified>
</cp:coreProperties>
</file>