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C5F94" w:rsidP="0077470D">
      <w:pPr>
        <w:spacing w:line="220" w:lineRule="atLeast"/>
        <w:jc w:val="center"/>
        <w:rPr>
          <w:rFonts w:hint="eastAsia"/>
        </w:rPr>
      </w:pPr>
      <w:r w:rsidRPr="009C5F94">
        <w:rPr>
          <w:rFonts w:hint="eastAsia"/>
        </w:rPr>
        <w:t>KDYZ-302</w:t>
      </w:r>
      <w:r w:rsidRPr="009C5F94">
        <w:rPr>
          <w:rFonts w:hint="eastAsia"/>
        </w:rPr>
        <w:t>氧化锌避雷器带电测试仪</w:t>
      </w:r>
      <w:r w:rsidR="0077470D">
        <w:rPr>
          <w:rFonts w:hint="eastAsia"/>
        </w:rPr>
        <w:t>校准证书</w:t>
      </w:r>
    </w:p>
    <w:p w:rsidR="0077470D" w:rsidRDefault="0077470D" w:rsidP="0077470D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515633" cy="7648575"/>
            <wp:effectExtent l="19050" t="0" r="8867" b="0"/>
            <wp:docPr id="1" name="图片 0" descr="氧化锌避雷器特性测试仪KDYZ-302-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氧化锌避雷器特性测试仪KDYZ-302-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5633" cy="764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70D" w:rsidRDefault="0077470D" w:rsidP="0077470D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604927" cy="7772400"/>
            <wp:effectExtent l="19050" t="0" r="0" b="0"/>
            <wp:docPr id="2" name="图片 1" descr="氧化锌避雷器特性测试仪KDYZ-302-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氧化锌避雷器特性测试仪KDYZ-302-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4927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70D" w:rsidRDefault="0077470D" w:rsidP="0077470D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522502" cy="7658100"/>
            <wp:effectExtent l="19050" t="0" r="1998" b="0"/>
            <wp:docPr id="3" name="图片 2" descr="氧化锌避雷器特性测试仪KDYZ-302-3 7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氧化锌避雷器特性测试仪KDYZ-302-3 75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2502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470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009B6"/>
    <w:rsid w:val="00323B43"/>
    <w:rsid w:val="003D37D8"/>
    <w:rsid w:val="00426133"/>
    <w:rsid w:val="004358AB"/>
    <w:rsid w:val="0077470D"/>
    <w:rsid w:val="008B7726"/>
    <w:rsid w:val="009C5F9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470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7470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2018-08-27T08:08:00Z</dcterms:modified>
</cp:coreProperties>
</file>